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8466"/>
      </w:tblGrid>
      <w:tr w:rsidR="004957FD" w:rsidRPr="004D7AF9" w14:paraId="1AEA4C48" w14:textId="77777777" w:rsidTr="00820C92">
        <w:trPr>
          <w:trHeight w:val="457"/>
        </w:trPr>
        <w:tc>
          <w:tcPr>
            <w:tcW w:w="8884" w:type="dxa"/>
            <w:gridSpan w:val="2"/>
          </w:tcPr>
          <w:p w14:paraId="4D5A43DD" w14:textId="0E4188D6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267A37" w:rsidRPr="004D7AF9" w14:paraId="6FBBD7E8" w14:textId="77777777" w:rsidTr="00A6008C">
        <w:trPr>
          <w:trHeight w:val="457"/>
        </w:trPr>
        <w:tc>
          <w:tcPr>
            <w:tcW w:w="418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466" w:type="dxa"/>
          </w:tcPr>
          <w:p w14:paraId="0DBDAEE3" w14:textId="77777777" w:rsidR="00820C92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BF4193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4F75671" w14:textId="7F8433A1" w:rsidR="00267A37" w:rsidRPr="004D7AF9" w:rsidRDefault="00BF4193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Mrs</w:t>
            </w:r>
            <w:proofErr w:type="spellEnd"/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NALINI</w:t>
            </w:r>
            <w:proofErr w:type="gramEnd"/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</w:p>
        </w:tc>
      </w:tr>
      <w:tr w:rsidR="00267A37" w:rsidRPr="009D18BC" w14:paraId="3441EECA" w14:textId="77777777" w:rsidTr="00A6008C">
        <w:trPr>
          <w:trHeight w:val="397"/>
        </w:trPr>
        <w:tc>
          <w:tcPr>
            <w:tcW w:w="418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8466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A6008C">
        <w:trPr>
          <w:trHeight w:val="398"/>
        </w:trPr>
        <w:tc>
          <w:tcPr>
            <w:tcW w:w="418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8466" w:type="dxa"/>
          </w:tcPr>
          <w:p w14:paraId="11047939" w14:textId="77777777" w:rsidR="00820C92" w:rsidRDefault="00267A37" w:rsidP="00D95B3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 xml:space="preserve">Designation </w:t>
            </w:r>
            <w:r w:rsidR="00BF4193">
              <w:rPr>
                <w:b/>
                <w:bCs/>
                <w:sz w:val="21"/>
              </w:rPr>
              <w:t xml:space="preserve">– </w:t>
            </w:r>
          </w:p>
          <w:p w14:paraId="274C37F3" w14:textId="40EAF6A2" w:rsidR="00267A37" w:rsidRPr="009D18BC" w:rsidRDefault="00BF4193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ASSISTANT PROFESSOR</w:t>
            </w:r>
          </w:p>
        </w:tc>
      </w:tr>
      <w:tr w:rsidR="00267A37" w:rsidRPr="009D18BC" w14:paraId="138AF0EC" w14:textId="77777777" w:rsidTr="00A6008C">
        <w:trPr>
          <w:trHeight w:val="457"/>
        </w:trPr>
        <w:tc>
          <w:tcPr>
            <w:tcW w:w="418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8466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A6008C">
        <w:trPr>
          <w:trHeight w:val="456"/>
        </w:trPr>
        <w:tc>
          <w:tcPr>
            <w:tcW w:w="418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8466" w:type="dxa"/>
          </w:tcPr>
          <w:p w14:paraId="1BBBCABF" w14:textId="53711ADB" w:rsidR="00267A37" w:rsidRPr="009D18BC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  <w:r w:rsidR="00BF4193">
              <w:rPr>
                <w:b/>
                <w:bCs/>
                <w:sz w:val="21"/>
              </w:rPr>
              <w:t xml:space="preserve"> </w:t>
            </w:r>
          </w:p>
        </w:tc>
      </w:tr>
      <w:tr w:rsidR="00267A37" w:rsidRPr="009D18BC" w14:paraId="76DAA711" w14:textId="77777777" w:rsidTr="00A6008C">
        <w:trPr>
          <w:trHeight w:val="457"/>
        </w:trPr>
        <w:tc>
          <w:tcPr>
            <w:tcW w:w="418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8466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A6008C">
        <w:trPr>
          <w:trHeight w:val="457"/>
        </w:trPr>
        <w:tc>
          <w:tcPr>
            <w:tcW w:w="418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8466" w:type="dxa"/>
          </w:tcPr>
          <w:p w14:paraId="0CDF80D5" w14:textId="77777777" w:rsidR="00820C92" w:rsidRDefault="00051687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Professional Experience </w:t>
            </w:r>
          </w:p>
          <w:p w14:paraId="141D119C" w14:textId="73AB4769" w:rsidR="00051687" w:rsidRPr="009D18BC" w:rsidRDefault="00BF4193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20YEARS</w:t>
            </w:r>
          </w:p>
        </w:tc>
      </w:tr>
      <w:tr w:rsidR="00051687" w14:paraId="36FC7979" w14:textId="77777777" w:rsidTr="00A6008C">
        <w:trPr>
          <w:trHeight w:val="334"/>
        </w:trPr>
        <w:tc>
          <w:tcPr>
            <w:tcW w:w="418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8466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A6008C">
        <w:trPr>
          <w:trHeight w:val="333"/>
        </w:trPr>
        <w:tc>
          <w:tcPr>
            <w:tcW w:w="418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8466" w:type="dxa"/>
          </w:tcPr>
          <w:p w14:paraId="36BB8A44" w14:textId="41432BFF" w:rsidR="00820C92" w:rsidRDefault="00051687" w:rsidP="00051687">
            <w:pPr>
              <w:pStyle w:val="TableParagraph"/>
              <w:spacing w:line="235" w:lineRule="exact"/>
              <w:ind w:left="107"/>
              <w:rPr>
                <w:b/>
                <w:bCs/>
                <w:spacing w:val="-3"/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Pr="009D18BC">
              <w:rPr>
                <w:b/>
                <w:bCs/>
                <w:spacing w:val="-3"/>
                <w:sz w:val="21"/>
              </w:rPr>
              <w:t xml:space="preserve"> </w:t>
            </w:r>
            <w:r w:rsidR="00820C92">
              <w:rPr>
                <w:b/>
                <w:bCs/>
                <w:spacing w:val="-3"/>
                <w:sz w:val="21"/>
              </w:rPr>
              <w:t>–</w:t>
            </w:r>
          </w:p>
          <w:p w14:paraId="659526EB" w14:textId="755E1E41" w:rsidR="00051687" w:rsidRDefault="00BF4193" w:rsidP="000516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b/>
                <w:bCs/>
                <w:spacing w:val="-3"/>
                <w:sz w:val="21"/>
              </w:rPr>
              <w:t xml:space="preserve">MA, </w:t>
            </w:r>
            <w:proofErr w:type="spellStart"/>
            <w:proofErr w:type="gramStart"/>
            <w:r>
              <w:rPr>
                <w:b/>
                <w:bCs/>
                <w:spacing w:val="-3"/>
                <w:sz w:val="21"/>
              </w:rPr>
              <w:t>M.Phil</w:t>
            </w:r>
            <w:proofErr w:type="spellEnd"/>
            <w:proofErr w:type="gramEnd"/>
            <w:r>
              <w:rPr>
                <w:b/>
                <w:bCs/>
                <w:spacing w:val="-3"/>
                <w:sz w:val="21"/>
              </w:rPr>
              <w:t>, MBA, K-SET</w:t>
            </w:r>
          </w:p>
        </w:tc>
      </w:tr>
      <w:tr w:rsidR="00051687" w14:paraId="2D7603B6" w14:textId="77777777" w:rsidTr="00A6008C">
        <w:trPr>
          <w:trHeight w:val="363"/>
        </w:trPr>
        <w:tc>
          <w:tcPr>
            <w:tcW w:w="418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8466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A6008C">
        <w:trPr>
          <w:trHeight w:val="422"/>
        </w:trPr>
        <w:tc>
          <w:tcPr>
            <w:tcW w:w="418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8466" w:type="dxa"/>
          </w:tcPr>
          <w:p w14:paraId="56EA9A82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pacing w:val="-2"/>
                <w:sz w:val="21"/>
              </w:rPr>
            </w:pPr>
            <w:r>
              <w:rPr>
                <w:b/>
                <w:sz w:val="21"/>
              </w:rPr>
              <w:t>Research Papers/Books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Published</w:t>
            </w:r>
          </w:p>
          <w:p w14:paraId="70E1BC84" w14:textId="77777777" w:rsidR="00D4220B" w:rsidRDefault="00D4220B" w:rsidP="00D4220B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“Consumption expenditure patterns of urban households”-with special reference to Bangalore urban district</w:t>
            </w:r>
          </w:p>
          <w:p w14:paraId="1F0A17C1" w14:textId="77777777" w:rsidR="00D4220B" w:rsidRPr="002B5FF1" w:rsidRDefault="00D4220B" w:rsidP="00D4220B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E0E12" w14:textId="77777777" w:rsidR="00D4220B" w:rsidRDefault="00D4220B" w:rsidP="00D4220B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 study on adoption and utilization of e-cash payment system” - ISBN 819273373-4</w:t>
            </w:r>
          </w:p>
          <w:p w14:paraId="24AEA2E8" w14:textId="77777777" w:rsidR="00D4220B" w:rsidRDefault="00D4220B" w:rsidP="00D4220B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C5401" w14:textId="77777777" w:rsidR="00D4220B" w:rsidRPr="002B5FF1" w:rsidRDefault="00D4220B" w:rsidP="00D4220B">
            <w:pPr>
              <w:pStyle w:val="TableParagraph"/>
              <w:spacing w:before="34"/>
              <w:ind w:left="107"/>
              <w:rPr>
                <w:b/>
                <w:bCs/>
                <w:sz w:val="21"/>
              </w:rPr>
            </w:pPr>
            <w:r w:rsidRPr="002B5FF1">
              <w:rPr>
                <w:b/>
                <w:bCs/>
                <w:sz w:val="21"/>
              </w:rPr>
              <w:t xml:space="preserve">“A study on comparative analysis of the perception of the students at different </w:t>
            </w:r>
            <w:proofErr w:type="gramStart"/>
            <w:r w:rsidRPr="002B5FF1">
              <w:rPr>
                <w:b/>
                <w:bCs/>
                <w:sz w:val="21"/>
              </w:rPr>
              <w:t>levels  for</w:t>
            </w:r>
            <w:proofErr w:type="gramEnd"/>
            <w:r w:rsidRPr="002B5FF1">
              <w:rPr>
                <w:b/>
                <w:bCs/>
                <w:sz w:val="21"/>
              </w:rPr>
              <w:t xml:space="preserve"> online teaching during covid-19 pandemic With Reference To Bangalore City”</w:t>
            </w:r>
            <w:r>
              <w:rPr>
                <w:b/>
                <w:bCs/>
                <w:sz w:val="21"/>
              </w:rPr>
              <w:t xml:space="preserve">- </w:t>
            </w:r>
            <w:r w:rsidRPr="002B5FF1">
              <w:rPr>
                <w:b/>
                <w:bCs/>
                <w:sz w:val="21"/>
              </w:rPr>
              <w:t xml:space="preserve">IJAEMA JOURNA- ISSN NO: 08869367 </w:t>
            </w:r>
            <w:r w:rsidRPr="002B5FF1">
              <w:rPr>
                <w:b/>
                <w:bCs/>
                <w:sz w:val="21"/>
              </w:rPr>
              <w:tab/>
            </w:r>
          </w:p>
          <w:p w14:paraId="7C04A942" w14:textId="079E1725" w:rsidR="00BF4193" w:rsidRDefault="00BF4193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37F7C86B" w14:textId="77777777" w:rsidTr="00A6008C">
        <w:trPr>
          <w:trHeight w:val="422"/>
        </w:trPr>
        <w:tc>
          <w:tcPr>
            <w:tcW w:w="418" w:type="dxa"/>
          </w:tcPr>
          <w:p w14:paraId="14F0782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466" w:type="dxa"/>
          </w:tcPr>
          <w:p w14:paraId="683E455C" w14:textId="2D6227AB" w:rsidR="002B5FF1" w:rsidRDefault="002B5FF1" w:rsidP="002B5FF1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 w:rsidRPr="002B5FF1">
              <w:rPr>
                <w:b/>
                <w:sz w:val="21"/>
              </w:rPr>
              <w:tab/>
            </w:r>
            <w:r w:rsidRPr="002B5FF1">
              <w:rPr>
                <w:b/>
                <w:sz w:val="21"/>
              </w:rPr>
              <w:tab/>
            </w:r>
          </w:p>
        </w:tc>
      </w:tr>
      <w:tr w:rsidR="00051687" w14:paraId="320D58DE" w14:textId="77777777" w:rsidTr="00A6008C">
        <w:trPr>
          <w:trHeight w:val="422"/>
        </w:trPr>
        <w:tc>
          <w:tcPr>
            <w:tcW w:w="418" w:type="dxa"/>
          </w:tcPr>
          <w:p w14:paraId="21415F75" w14:textId="02D4222E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7. </w:t>
            </w:r>
          </w:p>
        </w:tc>
        <w:tc>
          <w:tcPr>
            <w:tcW w:w="8466" w:type="dxa"/>
          </w:tcPr>
          <w:p w14:paraId="63F7BCA8" w14:textId="0C01594E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Minor Research:</w:t>
            </w:r>
            <w:r w:rsidR="00D4220B">
              <w:rPr>
                <w:b/>
                <w:sz w:val="21"/>
              </w:rPr>
              <w:t xml:space="preserve"> “Impact of Demonetization on ancillary units with reference to Bangalore and Tumkur Districts”</w:t>
            </w:r>
          </w:p>
        </w:tc>
      </w:tr>
      <w:tr w:rsidR="00051687" w14:paraId="06A29A8C" w14:textId="77777777" w:rsidTr="00A6008C">
        <w:trPr>
          <w:trHeight w:val="422"/>
        </w:trPr>
        <w:tc>
          <w:tcPr>
            <w:tcW w:w="418" w:type="dxa"/>
          </w:tcPr>
          <w:p w14:paraId="5C3FBBD0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466" w:type="dxa"/>
          </w:tcPr>
          <w:p w14:paraId="14150D0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7702F66A" w14:textId="77777777" w:rsidTr="00A6008C">
        <w:trPr>
          <w:trHeight w:val="422"/>
        </w:trPr>
        <w:tc>
          <w:tcPr>
            <w:tcW w:w="418" w:type="dxa"/>
          </w:tcPr>
          <w:p w14:paraId="0759B495" w14:textId="4E3D63D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8466" w:type="dxa"/>
          </w:tcPr>
          <w:p w14:paraId="17717785" w14:textId="30822E4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faculty development program</w:t>
            </w:r>
          </w:p>
        </w:tc>
      </w:tr>
      <w:tr w:rsidR="00051687" w14:paraId="55F5EC0E" w14:textId="77777777" w:rsidTr="00A6008C">
        <w:trPr>
          <w:trHeight w:val="422"/>
        </w:trPr>
        <w:tc>
          <w:tcPr>
            <w:tcW w:w="418" w:type="dxa"/>
          </w:tcPr>
          <w:p w14:paraId="7FE97F3F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466" w:type="dxa"/>
          </w:tcPr>
          <w:p w14:paraId="5500C8B5" w14:textId="77777777" w:rsidR="00C820DC" w:rsidRDefault="0098473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A Crash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(40 Hours)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-Prasanna counselling center</w:t>
            </w:r>
          </w:p>
          <w:p w14:paraId="0F233285" w14:textId="198C0BEB" w:rsidR="00984733" w:rsidRDefault="0098473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 xml:space="preserve">Managing Online Classes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nd Co-Creating Moocs.3.0</w:t>
            </w:r>
          </w:p>
          <w:p w14:paraId="7A47B76C" w14:textId="411173BF" w:rsidR="00984733" w:rsidRDefault="0098473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 xml:space="preserve">Changing Aspirations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n Dynamic Scenario-An Intellectual Deliberation</w:t>
            </w:r>
          </w:p>
          <w:p w14:paraId="4C3EA37B" w14:textId="68427D49" w:rsidR="00984733" w:rsidRDefault="0098473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 xml:space="preserve">7 Day Faculty Development 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 xml:space="preserve">n Institutional Bench Marking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f Best Practices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AAC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 xml:space="preserve"> Workshop)</w:t>
            </w:r>
          </w:p>
          <w:p w14:paraId="4B6D4828" w14:textId="77777777" w:rsidR="00984733" w:rsidRDefault="0098473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Two-week refresher course in Economics on “SUSTAINABILITY STRATEGIES: PERSPECTIVES SFROM INDIA</w:t>
            </w:r>
          </w:p>
          <w:p w14:paraId="434982B1" w14:textId="7F06B07A" w:rsidR="00984733" w:rsidRDefault="0098473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 xml:space="preserve">Post Pandemic Panaroma </w:t>
            </w:r>
            <w:r w:rsidR="004D21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6762">
              <w:rPr>
                <w:rFonts w:ascii="Times New Roman" w:hAnsi="Times New Roman" w:cs="Times New Roman"/>
                <w:sz w:val="24"/>
                <w:szCs w:val="24"/>
              </w:rPr>
              <w:t>n Indian Economy</w:t>
            </w:r>
          </w:p>
          <w:p w14:paraId="3BC37F42" w14:textId="762790FF" w:rsidR="004D21F3" w:rsidRDefault="004D21F3" w:rsidP="00A535DF">
            <w:pPr>
              <w:pStyle w:val="TableParagraph"/>
              <w:numPr>
                <w:ilvl w:val="0"/>
                <w:numId w:val="2"/>
              </w:numPr>
              <w:spacing w:before="34"/>
              <w:rPr>
                <w:b/>
                <w:sz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National Level FDP On ‘NAAC Criteria’</w:t>
            </w:r>
          </w:p>
        </w:tc>
      </w:tr>
      <w:tr w:rsidR="00051687" w14:paraId="370C2F37" w14:textId="77777777" w:rsidTr="00A6008C">
        <w:trPr>
          <w:trHeight w:val="422"/>
        </w:trPr>
        <w:tc>
          <w:tcPr>
            <w:tcW w:w="418" w:type="dxa"/>
          </w:tcPr>
          <w:p w14:paraId="481F68F3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466" w:type="dxa"/>
          </w:tcPr>
          <w:p w14:paraId="780A1D1F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398E1213" w14:textId="77777777" w:rsidTr="00A6008C">
        <w:trPr>
          <w:trHeight w:val="422"/>
        </w:trPr>
        <w:tc>
          <w:tcPr>
            <w:tcW w:w="418" w:type="dxa"/>
          </w:tcPr>
          <w:p w14:paraId="3836CF26" w14:textId="7D34DD1B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11.</w:t>
            </w:r>
          </w:p>
        </w:tc>
        <w:tc>
          <w:tcPr>
            <w:tcW w:w="8466" w:type="dxa"/>
          </w:tcPr>
          <w:p w14:paraId="2862A5CD" w14:textId="77777777" w:rsidR="00051687" w:rsidRDefault="00051687" w:rsidP="00051687">
            <w:pPr>
              <w:pStyle w:val="TableParagraph"/>
              <w:ind w:left="107"/>
              <w:rPr>
                <w:b/>
                <w:spacing w:val="-8"/>
                <w:sz w:val="21"/>
              </w:rPr>
            </w:pPr>
            <w:r>
              <w:rPr>
                <w:b/>
                <w:sz w:val="21"/>
              </w:rPr>
              <w:t>Invited as a resource person</w:t>
            </w:r>
            <w:r>
              <w:rPr>
                <w:b/>
                <w:spacing w:val="-8"/>
                <w:sz w:val="21"/>
              </w:rPr>
              <w:t xml:space="preserve"> </w:t>
            </w:r>
          </w:p>
          <w:p w14:paraId="6B7F6663" w14:textId="77777777" w:rsidR="00513C30" w:rsidRDefault="00513C30" w:rsidP="00513C3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“Globalization: Knowledge and development”-MES Kishore Kendra</w:t>
            </w:r>
          </w:p>
          <w:p w14:paraId="29B5ABD7" w14:textId="1187D7A8" w:rsidR="00513C30" w:rsidRDefault="00513C30" w:rsidP="00513C30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Orientation Program on Corporate communication- First grade college Domlur</w:t>
            </w:r>
          </w:p>
        </w:tc>
      </w:tr>
      <w:tr w:rsidR="00051687" w14:paraId="43D94FAA" w14:textId="77777777" w:rsidTr="00A6008C">
        <w:trPr>
          <w:trHeight w:val="422"/>
        </w:trPr>
        <w:tc>
          <w:tcPr>
            <w:tcW w:w="418" w:type="dxa"/>
          </w:tcPr>
          <w:p w14:paraId="6CD62CC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8466" w:type="dxa"/>
          </w:tcPr>
          <w:p w14:paraId="6F81063D" w14:textId="45619E54" w:rsidR="005E1E5E" w:rsidRDefault="005E1E5E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</w:tbl>
    <w:p w14:paraId="7ABEECDB" w14:textId="77777777" w:rsidR="00422B40" w:rsidRDefault="00422B40"/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D01"/>
    <w:multiLevelType w:val="hybridMultilevel"/>
    <w:tmpl w:val="2C0C14DA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6F00233F"/>
    <w:multiLevelType w:val="hybridMultilevel"/>
    <w:tmpl w:val="9B56D3CE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51687"/>
    <w:rsid w:val="001077A7"/>
    <w:rsid w:val="0017381F"/>
    <w:rsid w:val="00267A37"/>
    <w:rsid w:val="002B5FF1"/>
    <w:rsid w:val="00422B40"/>
    <w:rsid w:val="004957FD"/>
    <w:rsid w:val="004D21F3"/>
    <w:rsid w:val="00513C30"/>
    <w:rsid w:val="005E1E5E"/>
    <w:rsid w:val="007C777D"/>
    <w:rsid w:val="00820C92"/>
    <w:rsid w:val="00870005"/>
    <w:rsid w:val="00927341"/>
    <w:rsid w:val="00973862"/>
    <w:rsid w:val="00984733"/>
    <w:rsid w:val="00A535DF"/>
    <w:rsid w:val="00A6008C"/>
    <w:rsid w:val="00BC2BFC"/>
    <w:rsid w:val="00BE6D05"/>
    <w:rsid w:val="00BF4193"/>
    <w:rsid w:val="00C820DC"/>
    <w:rsid w:val="00D4220B"/>
    <w:rsid w:val="00DE4EC7"/>
    <w:rsid w:val="00F95C4A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2024-01-24T07:42:00Z</dcterms:created>
  <dcterms:modified xsi:type="dcterms:W3CDTF">2024-01-24T07:42:00Z</dcterms:modified>
</cp:coreProperties>
</file>